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3AE5" w14:textId="77777777" w:rsidR="00002943" w:rsidRDefault="00D85869">
      <w:pPr>
        <w:pStyle w:val="Heading1"/>
        <w:spacing w:before="77"/>
        <w:ind w:left="1178"/>
      </w:pPr>
      <w:r>
        <w:t>COLLEGE OF APPLIED SCIENCE AND TECHNOLOGY UNIVERSITY RESEARCH GRANT PROGRAM GUIDELINES</w:t>
      </w:r>
    </w:p>
    <w:p w14:paraId="3ED947D2" w14:textId="5882E0C5" w:rsidR="00002943" w:rsidRDefault="00D85869">
      <w:pPr>
        <w:spacing w:line="321" w:lineRule="exact"/>
        <w:ind w:left="1151" w:right="1192"/>
        <w:jc w:val="center"/>
        <w:rPr>
          <w:b/>
          <w:sz w:val="28"/>
        </w:rPr>
      </w:pPr>
      <w:r>
        <w:rPr>
          <w:b/>
          <w:sz w:val="28"/>
        </w:rPr>
        <w:t>FY 202</w:t>
      </w:r>
      <w:r w:rsidR="00A46F7A">
        <w:rPr>
          <w:b/>
          <w:sz w:val="28"/>
        </w:rPr>
        <w:t>4</w:t>
      </w:r>
    </w:p>
    <w:p w14:paraId="30A51AF5" w14:textId="77777777" w:rsidR="00002943" w:rsidRDefault="00002943">
      <w:pPr>
        <w:pStyle w:val="BodyText"/>
        <w:spacing w:before="5"/>
        <w:rPr>
          <w:b/>
          <w:sz w:val="12"/>
        </w:rPr>
      </w:pPr>
    </w:p>
    <w:p w14:paraId="4907F069" w14:textId="77777777" w:rsidR="00002943" w:rsidRDefault="00D85869">
      <w:pPr>
        <w:pStyle w:val="Heading2"/>
        <w:spacing w:before="91"/>
      </w:pPr>
      <w:r>
        <w:t>Purpose:</w:t>
      </w:r>
    </w:p>
    <w:p w14:paraId="509EC9F4" w14:textId="77777777" w:rsidR="00002943" w:rsidRDefault="00002943">
      <w:pPr>
        <w:pStyle w:val="BodyText"/>
        <w:spacing w:before="6"/>
        <w:rPr>
          <w:b/>
          <w:sz w:val="23"/>
        </w:rPr>
      </w:pPr>
    </w:p>
    <w:p w14:paraId="76B67F5D" w14:textId="77777777" w:rsidR="00002943" w:rsidRDefault="00D85869">
      <w:pPr>
        <w:pStyle w:val="BodyText"/>
        <w:spacing w:before="1"/>
        <w:ind w:left="119"/>
      </w:pPr>
      <w:r>
        <w:t>The College of Applied Science and Technology (CAST) at Illinois State University (ISU) supports the research and scholarly efforts of tenured and tenure-track faculty through the University Research Grant (URG) Program. This program, supported by funds from the Provost’s Office and CAST, provides faculty with funding to support projects approved on a competitive basis.</w:t>
      </w:r>
    </w:p>
    <w:p w14:paraId="5240F7F0" w14:textId="77777777" w:rsidR="00002943" w:rsidRDefault="00002943">
      <w:pPr>
        <w:pStyle w:val="BodyText"/>
      </w:pPr>
    </w:p>
    <w:p w14:paraId="2174946C" w14:textId="77777777" w:rsidR="00002943" w:rsidRDefault="00D85869">
      <w:pPr>
        <w:pStyle w:val="BodyText"/>
        <w:ind w:left="119" w:right="573"/>
      </w:pPr>
      <w:r>
        <w:t>URG applications can be submitted to one of three programs: “Pre-tenure Research Development”, “Pre-tenure Grant Development”, or “Post-tenure Grant Development”.</w:t>
      </w:r>
    </w:p>
    <w:p w14:paraId="106EABBC" w14:textId="77777777" w:rsidR="00002943" w:rsidRDefault="00002943">
      <w:pPr>
        <w:pStyle w:val="BodyText"/>
        <w:spacing w:before="1"/>
      </w:pPr>
    </w:p>
    <w:p w14:paraId="00BEFD21" w14:textId="77777777" w:rsidR="00002943" w:rsidRDefault="00D85869">
      <w:pPr>
        <w:pStyle w:val="BodyText"/>
        <w:ind w:left="118" w:right="216"/>
      </w:pPr>
      <w:r>
        <w:t>The primary purpose of the "Grant Development" Programs is to provide faculty with funds to develop research programs that have a high probability of acquiring external funding and, therefore, to complement proposals submitted to an external funding agency. The primary purpose of the "Pre-Tenure Research Development" Program is to support quality research efforts by pre-tenured faculty members that contribute to a defined line of scholarly inquiry.</w:t>
      </w:r>
    </w:p>
    <w:p w14:paraId="3A018673" w14:textId="77777777" w:rsidR="00002943" w:rsidRDefault="00002943">
      <w:pPr>
        <w:pStyle w:val="BodyText"/>
        <w:spacing w:before="1"/>
      </w:pPr>
    </w:p>
    <w:p w14:paraId="678FAABD" w14:textId="77777777" w:rsidR="00002943" w:rsidRDefault="00D85869">
      <w:pPr>
        <w:pStyle w:val="BodyText"/>
        <w:ind w:left="118" w:right="137"/>
      </w:pPr>
      <w:r>
        <w:t xml:space="preserve">In the URG program, research is defined as "A formal procedure which contributes to the expansion of basic knowledge or applies such knowledge to the solution of problems in society or exemplifies creative expression in a specific field of study. The results of research to be recognized by this program must be communicated to professionals outside the university through a peer review process in a manner appropriate to the discipline.” The results of research, referred to in the ASPT process as </w:t>
      </w:r>
      <w:r>
        <w:rPr>
          <w:b/>
          <w:i/>
        </w:rPr>
        <w:t xml:space="preserve">Scholarly and Creative Activity, </w:t>
      </w:r>
      <w:r>
        <w:t xml:space="preserve">include but are not limited to peer-reviewed authorship, application for and/or receipt of grants, creative productivity, presentation of professional papers, and other achievements specific to </w:t>
      </w:r>
      <w:proofErr w:type="gramStart"/>
      <w:r>
        <w:t>particular disciplines</w:t>
      </w:r>
      <w:proofErr w:type="gramEnd"/>
      <w:r>
        <w:t xml:space="preserve"> and areas of study.</w:t>
      </w:r>
    </w:p>
    <w:p w14:paraId="0D960C79" w14:textId="77777777" w:rsidR="00002943" w:rsidRDefault="00002943">
      <w:pPr>
        <w:pStyle w:val="BodyText"/>
        <w:spacing w:before="4"/>
      </w:pPr>
    </w:p>
    <w:p w14:paraId="50694271" w14:textId="77777777" w:rsidR="00002943" w:rsidRDefault="00D85869">
      <w:pPr>
        <w:pStyle w:val="Heading2"/>
        <w:ind w:left="118"/>
      </w:pPr>
      <w:r>
        <w:t>Eligibility:</w:t>
      </w:r>
    </w:p>
    <w:p w14:paraId="7126C3A3" w14:textId="77777777" w:rsidR="00002943" w:rsidRDefault="00002943">
      <w:pPr>
        <w:pStyle w:val="BodyText"/>
        <w:spacing w:before="7"/>
        <w:rPr>
          <w:b/>
          <w:sz w:val="19"/>
        </w:rPr>
      </w:pPr>
    </w:p>
    <w:p w14:paraId="772C3534" w14:textId="33EADB85" w:rsidR="00002943" w:rsidRDefault="00185E4C">
      <w:pPr>
        <w:pStyle w:val="ListParagraph"/>
        <w:numPr>
          <w:ilvl w:val="0"/>
          <w:numId w:val="2"/>
        </w:numPr>
        <w:tabs>
          <w:tab w:val="left" w:pos="838"/>
          <w:tab w:val="left" w:pos="839"/>
        </w:tabs>
        <w:ind w:right="368" w:hanging="363"/>
        <w:rPr>
          <w:sz w:val="20"/>
        </w:rPr>
      </w:pPr>
      <w:r>
        <w:rPr>
          <w:sz w:val="20"/>
        </w:rPr>
        <w:t xml:space="preserve">CAST </w:t>
      </w:r>
      <w:r w:rsidR="00D85869">
        <w:rPr>
          <w:sz w:val="20"/>
        </w:rPr>
        <w:t>Tenure</w:t>
      </w:r>
      <w:r w:rsidR="00D85869">
        <w:rPr>
          <w:spacing w:val="-4"/>
          <w:sz w:val="20"/>
        </w:rPr>
        <w:t xml:space="preserve"> </w:t>
      </w:r>
      <w:r w:rsidR="00D85869">
        <w:rPr>
          <w:sz w:val="20"/>
        </w:rPr>
        <w:t>track</w:t>
      </w:r>
      <w:r w:rsidR="00D85869">
        <w:rPr>
          <w:spacing w:val="-6"/>
          <w:sz w:val="20"/>
        </w:rPr>
        <w:t xml:space="preserve"> </w:t>
      </w:r>
      <w:r w:rsidR="00D85869">
        <w:rPr>
          <w:sz w:val="20"/>
        </w:rPr>
        <w:t>and</w:t>
      </w:r>
      <w:r w:rsidR="00D85869">
        <w:rPr>
          <w:spacing w:val="-3"/>
          <w:sz w:val="20"/>
        </w:rPr>
        <w:t xml:space="preserve"> </w:t>
      </w:r>
      <w:r w:rsidR="00D85869">
        <w:rPr>
          <w:sz w:val="20"/>
        </w:rPr>
        <w:t>tenured</w:t>
      </w:r>
      <w:r w:rsidR="00D85869">
        <w:rPr>
          <w:spacing w:val="-3"/>
          <w:sz w:val="20"/>
        </w:rPr>
        <w:t xml:space="preserve"> </w:t>
      </w:r>
      <w:r w:rsidR="00D85869">
        <w:rPr>
          <w:sz w:val="20"/>
        </w:rPr>
        <w:t>faculty</w:t>
      </w:r>
      <w:r w:rsidR="00D85869">
        <w:rPr>
          <w:spacing w:val="-5"/>
          <w:sz w:val="20"/>
        </w:rPr>
        <w:t xml:space="preserve"> </w:t>
      </w:r>
      <w:r w:rsidR="00D85869">
        <w:rPr>
          <w:spacing w:val="-4"/>
          <w:sz w:val="20"/>
        </w:rPr>
        <w:t xml:space="preserve">members </w:t>
      </w:r>
      <w:r w:rsidR="00D85869">
        <w:rPr>
          <w:sz w:val="20"/>
        </w:rPr>
        <w:t>are</w:t>
      </w:r>
      <w:r w:rsidR="00D85869">
        <w:rPr>
          <w:spacing w:val="-4"/>
          <w:sz w:val="20"/>
        </w:rPr>
        <w:t xml:space="preserve"> </w:t>
      </w:r>
      <w:r w:rsidR="00D85869">
        <w:rPr>
          <w:sz w:val="20"/>
        </w:rPr>
        <w:t>eligible</w:t>
      </w:r>
      <w:r w:rsidR="00D85869">
        <w:rPr>
          <w:spacing w:val="-4"/>
          <w:sz w:val="20"/>
        </w:rPr>
        <w:t xml:space="preserve"> </w:t>
      </w:r>
      <w:r w:rsidR="00D85869">
        <w:rPr>
          <w:sz w:val="20"/>
        </w:rPr>
        <w:t>to</w:t>
      </w:r>
      <w:r w:rsidR="00D85869">
        <w:rPr>
          <w:spacing w:val="-3"/>
          <w:sz w:val="20"/>
        </w:rPr>
        <w:t xml:space="preserve"> </w:t>
      </w:r>
      <w:r w:rsidR="00D85869">
        <w:rPr>
          <w:sz w:val="20"/>
        </w:rPr>
        <w:t>submit</w:t>
      </w:r>
      <w:r w:rsidR="00D85869">
        <w:rPr>
          <w:spacing w:val="-3"/>
          <w:sz w:val="20"/>
        </w:rPr>
        <w:t xml:space="preserve"> </w:t>
      </w:r>
      <w:r w:rsidR="00D85869">
        <w:rPr>
          <w:sz w:val="20"/>
        </w:rPr>
        <w:t>proposals.</w:t>
      </w:r>
      <w:r w:rsidR="00D85869">
        <w:rPr>
          <w:spacing w:val="-4"/>
          <w:sz w:val="20"/>
        </w:rPr>
        <w:t xml:space="preserve"> </w:t>
      </w:r>
      <w:r w:rsidR="00D85869">
        <w:rPr>
          <w:sz w:val="20"/>
        </w:rPr>
        <w:t>An</w:t>
      </w:r>
      <w:r w:rsidR="00D85869">
        <w:rPr>
          <w:spacing w:val="-6"/>
          <w:sz w:val="20"/>
        </w:rPr>
        <w:t xml:space="preserve"> </w:t>
      </w:r>
      <w:r w:rsidR="00D85869">
        <w:rPr>
          <w:sz w:val="20"/>
        </w:rPr>
        <w:t>individual</w:t>
      </w:r>
      <w:r w:rsidR="00D85869">
        <w:rPr>
          <w:spacing w:val="-3"/>
          <w:sz w:val="20"/>
        </w:rPr>
        <w:t xml:space="preserve"> </w:t>
      </w:r>
      <w:r w:rsidR="00D85869">
        <w:rPr>
          <w:sz w:val="20"/>
        </w:rPr>
        <w:t>not</w:t>
      </w:r>
      <w:r w:rsidR="00D85869">
        <w:rPr>
          <w:spacing w:val="-4"/>
          <w:sz w:val="20"/>
        </w:rPr>
        <w:t xml:space="preserve"> </w:t>
      </w:r>
      <w:r w:rsidR="00D85869">
        <w:rPr>
          <w:sz w:val="20"/>
        </w:rPr>
        <w:t>returning</w:t>
      </w:r>
      <w:r w:rsidR="00D85869">
        <w:rPr>
          <w:spacing w:val="-5"/>
          <w:sz w:val="20"/>
        </w:rPr>
        <w:t xml:space="preserve"> </w:t>
      </w:r>
      <w:r w:rsidR="00D85869">
        <w:rPr>
          <w:sz w:val="20"/>
        </w:rPr>
        <w:t>to the University in the fall must resign a funded</w:t>
      </w:r>
      <w:r w:rsidR="00D85869">
        <w:rPr>
          <w:spacing w:val="-18"/>
          <w:sz w:val="20"/>
        </w:rPr>
        <w:t xml:space="preserve"> </w:t>
      </w:r>
      <w:r w:rsidR="00D85869">
        <w:rPr>
          <w:sz w:val="20"/>
        </w:rPr>
        <w:t>grant.</w:t>
      </w:r>
    </w:p>
    <w:p w14:paraId="760208CB" w14:textId="77777777" w:rsidR="00002943" w:rsidRDefault="00002943">
      <w:pPr>
        <w:pStyle w:val="BodyText"/>
        <w:spacing w:before="11"/>
        <w:rPr>
          <w:sz w:val="19"/>
        </w:rPr>
      </w:pPr>
    </w:p>
    <w:p w14:paraId="47184C28" w14:textId="77777777" w:rsidR="00002943" w:rsidRDefault="00D85869">
      <w:pPr>
        <w:pStyle w:val="ListParagraph"/>
        <w:numPr>
          <w:ilvl w:val="0"/>
          <w:numId w:val="2"/>
        </w:numPr>
        <w:tabs>
          <w:tab w:val="left" w:pos="838"/>
          <w:tab w:val="left" w:pos="839"/>
        </w:tabs>
        <w:ind w:right="464" w:hanging="363"/>
        <w:rPr>
          <w:sz w:val="20"/>
        </w:rPr>
      </w:pPr>
      <w:r>
        <w:rPr>
          <w:sz w:val="20"/>
        </w:rPr>
        <w:t>Faculty</w:t>
      </w:r>
      <w:r>
        <w:rPr>
          <w:spacing w:val="-4"/>
          <w:sz w:val="20"/>
        </w:rPr>
        <w:t xml:space="preserve"> members</w:t>
      </w:r>
      <w:r>
        <w:rPr>
          <w:spacing w:val="-3"/>
          <w:sz w:val="20"/>
        </w:rPr>
        <w:t xml:space="preserve"> </w:t>
      </w:r>
      <w:r>
        <w:rPr>
          <w:sz w:val="20"/>
        </w:rPr>
        <w:t>who</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attained</w:t>
      </w:r>
      <w:r>
        <w:rPr>
          <w:spacing w:val="-4"/>
          <w:sz w:val="20"/>
        </w:rPr>
        <w:t xml:space="preserve"> </w:t>
      </w:r>
      <w:r>
        <w:rPr>
          <w:sz w:val="20"/>
        </w:rPr>
        <w:t>the</w:t>
      </w:r>
      <w:r>
        <w:rPr>
          <w:spacing w:val="-5"/>
          <w:sz w:val="20"/>
        </w:rPr>
        <w:t xml:space="preserve"> </w:t>
      </w:r>
      <w:r>
        <w:rPr>
          <w:sz w:val="20"/>
        </w:rPr>
        <w:t>appropriate</w:t>
      </w:r>
      <w:r>
        <w:rPr>
          <w:spacing w:val="-4"/>
          <w:sz w:val="20"/>
        </w:rPr>
        <w:t xml:space="preserve"> </w:t>
      </w:r>
      <w:r>
        <w:rPr>
          <w:sz w:val="20"/>
        </w:rPr>
        <w:t>professional</w:t>
      </w:r>
      <w:r>
        <w:rPr>
          <w:spacing w:val="-5"/>
          <w:sz w:val="20"/>
        </w:rPr>
        <w:t xml:space="preserve"> </w:t>
      </w:r>
      <w:r>
        <w:rPr>
          <w:sz w:val="20"/>
        </w:rPr>
        <w:t>outcomes</w:t>
      </w:r>
      <w:r>
        <w:rPr>
          <w:spacing w:val="-6"/>
          <w:sz w:val="20"/>
        </w:rPr>
        <w:t xml:space="preserve"> </w:t>
      </w:r>
      <w:r>
        <w:rPr>
          <w:sz w:val="20"/>
        </w:rPr>
        <w:t>from</w:t>
      </w:r>
      <w:r>
        <w:rPr>
          <w:spacing w:val="-8"/>
          <w:sz w:val="20"/>
        </w:rPr>
        <w:t xml:space="preserve"> </w:t>
      </w:r>
      <w:r>
        <w:rPr>
          <w:sz w:val="20"/>
        </w:rPr>
        <w:t>a</w:t>
      </w:r>
      <w:r>
        <w:rPr>
          <w:spacing w:val="-4"/>
          <w:sz w:val="20"/>
        </w:rPr>
        <w:t xml:space="preserve"> </w:t>
      </w:r>
      <w:r>
        <w:rPr>
          <w:sz w:val="20"/>
        </w:rPr>
        <w:t>prior</w:t>
      </w:r>
      <w:r>
        <w:rPr>
          <w:spacing w:val="-5"/>
          <w:sz w:val="20"/>
        </w:rPr>
        <w:t xml:space="preserve"> </w:t>
      </w:r>
      <w:r>
        <w:rPr>
          <w:sz w:val="20"/>
        </w:rPr>
        <w:t>URG</w:t>
      </w:r>
      <w:r>
        <w:rPr>
          <w:spacing w:val="-2"/>
          <w:sz w:val="20"/>
        </w:rPr>
        <w:t xml:space="preserve"> </w:t>
      </w:r>
      <w:r>
        <w:rPr>
          <w:sz w:val="20"/>
        </w:rPr>
        <w:t xml:space="preserve">Award are ineligible for future awards until appropriate outcomes are attained. Check with the CAST </w:t>
      </w:r>
      <w:r>
        <w:rPr>
          <w:spacing w:val="-2"/>
          <w:sz w:val="20"/>
        </w:rPr>
        <w:t xml:space="preserve">Dean’s </w:t>
      </w:r>
      <w:r>
        <w:rPr>
          <w:sz w:val="20"/>
        </w:rPr>
        <w:t>office for</w:t>
      </w:r>
      <w:r>
        <w:rPr>
          <w:spacing w:val="3"/>
          <w:sz w:val="20"/>
        </w:rPr>
        <w:t xml:space="preserve"> </w:t>
      </w:r>
      <w:r>
        <w:rPr>
          <w:sz w:val="20"/>
        </w:rPr>
        <w:t>verification.</w:t>
      </w:r>
    </w:p>
    <w:p w14:paraId="0A2E707A" w14:textId="77777777" w:rsidR="00002943" w:rsidRDefault="00002943">
      <w:pPr>
        <w:pStyle w:val="BodyText"/>
        <w:spacing w:before="2"/>
      </w:pPr>
    </w:p>
    <w:p w14:paraId="329DB8E9" w14:textId="77777777" w:rsidR="00002943" w:rsidRDefault="00D85869">
      <w:pPr>
        <w:pStyle w:val="ListParagraph"/>
        <w:numPr>
          <w:ilvl w:val="0"/>
          <w:numId w:val="2"/>
        </w:numPr>
        <w:tabs>
          <w:tab w:val="left" w:pos="838"/>
          <w:tab w:val="left" w:pos="839"/>
        </w:tabs>
        <w:ind w:right="248" w:hanging="363"/>
        <w:rPr>
          <w:sz w:val="20"/>
        </w:rPr>
      </w:pPr>
      <w:r>
        <w:rPr>
          <w:sz w:val="20"/>
        </w:rPr>
        <w:t>A recipient of two consecutive URGs in the "Pre-Tenure Research Development" category must apply in the</w:t>
      </w:r>
      <w:r>
        <w:rPr>
          <w:spacing w:val="-6"/>
          <w:sz w:val="20"/>
        </w:rPr>
        <w:t xml:space="preserve"> </w:t>
      </w:r>
      <w:r>
        <w:rPr>
          <w:sz w:val="20"/>
        </w:rPr>
        <w:t>"Grant</w:t>
      </w:r>
      <w:r>
        <w:rPr>
          <w:spacing w:val="-6"/>
          <w:sz w:val="20"/>
        </w:rPr>
        <w:t xml:space="preserve"> </w:t>
      </w:r>
      <w:r>
        <w:rPr>
          <w:sz w:val="20"/>
        </w:rPr>
        <w:t>Development"</w:t>
      </w:r>
      <w:r>
        <w:rPr>
          <w:spacing w:val="-3"/>
          <w:sz w:val="20"/>
        </w:rPr>
        <w:t xml:space="preserve"> </w:t>
      </w:r>
      <w:r>
        <w:rPr>
          <w:sz w:val="20"/>
        </w:rPr>
        <w:t>category</w:t>
      </w:r>
      <w:r>
        <w:rPr>
          <w:spacing w:val="-10"/>
          <w:sz w:val="20"/>
        </w:rPr>
        <w:t xml:space="preserve"> </w:t>
      </w:r>
      <w:r>
        <w:rPr>
          <w:sz w:val="20"/>
        </w:rPr>
        <w:t>before</w:t>
      </w:r>
      <w:r>
        <w:rPr>
          <w:spacing w:val="-5"/>
          <w:sz w:val="20"/>
        </w:rPr>
        <w:t xml:space="preserve"> </w:t>
      </w:r>
      <w:r>
        <w:rPr>
          <w:sz w:val="20"/>
        </w:rPr>
        <w:t>reapplying</w:t>
      </w:r>
      <w:r>
        <w:rPr>
          <w:spacing w:val="-7"/>
          <w:sz w:val="20"/>
        </w:rPr>
        <w:t xml:space="preserve"> </w:t>
      </w:r>
      <w:r>
        <w:rPr>
          <w:sz w:val="20"/>
        </w:rPr>
        <w:t>in</w:t>
      </w:r>
      <w:r>
        <w:rPr>
          <w:spacing w:val="-7"/>
          <w:sz w:val="20"/>
        </w:rPr>
        <w:t xml:space="preserve"> </w:t>
      </w:r>
      <w:r>
        <w:rPr>
          <w:sz w:val="20"/>
        </w:rPr>
        <w:t>the</w:t>
      </w:r>
      <w:r>
        <w:rPr>
          <w:spacing w:val="-3"/>
          <w:sz w:val="20"/>
        </w:rPr>
        <w:t xml:space="preserve"> </w:t>
      </w:r>
      <w:r>
        <w:rPr>
          <w:sz w:val="20"/>
        </w:rPr>
        <w:t>"Pre-Tenure</w:t>
      </w:r>
      <w:r>
        <w:rPr>
          <w:spacing w:val="-6"/>
          <w:sz w:val="20"/>
        </w:rPr>
        <w:t xml:space="preserve"> </w:t>
      </w:r>
      <w:r>
        <w:rPr>
          <w:sz w:val="20"/>
        </w:rPr>
        <w:t>Research</w:t>
      </w:r>
      <w:r>
        <w:rPr>
          <w:spacing w:val="-6"/>
          <w:sz w:val="20"/>
        </w:rPr>
        <w:t xml:space="preserve"> </w:t>
      </w:r>
      <w:r>
        <w:rPr>
          <w:sz w:val="20"/>
        </w:rPr>
        <w:t>Development"</w:t>
      </w:r>
      <w:r>
        <w:rPr>
          <w:spacing w:val="-4"/>
          <w:sz w:val="20"/>
        </w:rPr>
        <w:t xml:space="preserve"> </w:t>
      </w:r>
      <w:r>
        <w:rPr>
          <w:sz w:val="20"/>
        </w:rPr>
        <w:t>category.</w:t>
      </w:r>
    </w:p>
    <w:p w14:paraId="67CB8C26" w14:textId="77777777" w:rsidR="00002943" w:rsidRDefault="00002943">
      <w:pPr>
        <w:pStyle w:val="BodyText"/>
        <w:spacing w:before="10"/>
        <w:rPr>
          <w:sz w:val="19"/>
        </w:rPr>
      </w:pPr>
    </w:p>
    <w:p w14:paraId="06CC6EEA" w14:textId="77777777" w:rsidR="00002943" w:rsidRDefault="00D85869">
      <w:pPr>
        <w:pStyle w:val="ListParagraph"/>
        <w:numPr>
          <w:ilvl w:val="0"/>
          <w:numId w:val="2"/>
        </w:numPr>
        <w:tabs>
          <w:tab w:val="left" w:pos="838"/>
          <w:tab w:val="left" w:pos="839"/>
        </w:tabs>
        <w:spacing w:before="1"/>
        <w:ind w:hanging="363"/>
        <w:rPr>
          <w:sz w:val="20"/>
        </w:rPr>
      </w:pPr>
      <w:r>
        <w:rPr>
          <w:sz w:val="20"/>
        </w:rPr>
        <w:t>Only one URG proposal per faculty member will be accepted in a fiscal</w:t>
      </w:r>
      <w:r>
        <w:rPr>
          <w:spacing w:val="-3"/>
          <w:sz w:val="20"/>
        </w:rPr>
        <w:t xml:space="preserve"> </w:t>
      </w:r>
      <w:r>
        <w:rPr>
          <w:sz w:val="20"/>
        </w:rPr>
        <w:t>year.</w:t>
      </w:r>
    </w:p>
    <w:p w14:paraId="6BC7CA11" w14:textId="77777777" w:rsidR="00002943" w:rsidRDefault="00002943">
      <w:pPr>
        <w:pStyle w:val="BodyText"/>
        <w:spacing w:before="5"/>
      </w:pPr>
    </w:p>
    <w:p w14:paraId="6A9FDDD1" w14:textId="77777777" w:rsidR="00002943" w:rsidRDefault="00D85869">
      <w:pPr>
        <w:pStyle w:val="Heading2"/>
        <w:ind w:left="118"/>
      </w:pPr>
      <w:r>
        <w:t>Evaluation Process:</w:t>
      </w:r>
    </w:p>
    <w:p w14:paraId="120D8DA5" w14:textId="77777777" w:rsidR="00002943" w:rsidRDefault="00D85869">
      <w:pPr>
        <w:pStyle w:val="BodyText"/>
        <w:spacing w:before="176"/>
        <w:ind w:left="120" w:right="193"/>
      </w:pPr>
      <w:r>
        <w:t>Each proposal will be evaluated by the CAST Research Committee (CRC). The CRC serves in an advisory role to the Dean of the College of Applied Science and Technology. The CAST Associate Dean serves as an ex-officio member and chair of the committee. Final decisions on allocation of funds will be made by the Dean in consultation with the Associate Dean. The number of proposals funded depends on the availability of funds and the quality of proposals in a fiscal year.</w:t>
      </w:r>
    </w:p>
    <w:p w14:paraId="2CFFA9F1" w14:textId="77777777" w:rsidR="00002943" w:rsidRDefault="00002943">
      <w:pPr>
        <w:sectPr w:rsidR="00002943">
          <w:footerReference w:type="default" r:id="rId10"/>
          <w:type w:val="continuous"/>
          <w:pgSz w:w="12240" w:h="15840"/>
          <w:pgMar w:top="1360" w:right="1300" w:bottom="1200" w:left="1320" w:header="720" w:footer="1016" w:gutter="0"/>
          <w:pgNumType w:start="1"/>
          <w:cols w:space="720"/>
        </w:sectPr>
      </w:pPr>
    </w:p>
    <w:p w14:paraId="67274276" w14:textId="77777777" w:rsidR="00002943" w:rsidRDefault="00D85869">
      <w:pPr>
        <w:pStyle w:val="BodyText"/>
        <w:spacing w:before="75"/>
        <w:ind w:left="120"/>
      </w:pPr>
      <w:r>
        <w:lastRenderedPageBreak/>
        <w:t xml:space="preserve">Proposals reflecting the scholarship of teaching and learning are appropriate in any category. The scholarship of teaching and learning is defined at ISU as: “Systematic reflection of teaching and learning made public.” Proposals focusing on curriculum or program development are </w:t>
      </w:r>
      <w:r>
        <w:rPr>
          <w:u w:val="single"/>
        </w:rPr>
        <w:t>not suitable</w:t>
      </w:r>
      <w:r>
        <w:t xml:space="preserve"> for funding under this program.</w:t>
      </w:r>
    </w:p>
    <w:p w14:paraId="682DA6BF" w14:textId="77777777" w:rsidR="00002943" w:rsidRDefault="00002943">
      <w:pPr>
        <w:pStyle w:val="BodyText"/>
        <w:spacing w:before="1"/>
        <w:rPr>
          <w:sz w:val="12"/>
        </w:rPr>
      </w:pPr>
    </w:p>
    <w:p w14:paraId="3A62CD38" w14:textId="77777777" w:rsidR="00002943" w:rsidRDefault="00D85869">
      <w:pPr>
        <w:pStyle w:val="BodyText"/>
        <w:spacing w:before="91"/>
        <w:ind w:left="119" w:right="128"/>
      </w:pPr>
      <w:r>
        <w:t>Proposals focused on the design and development of processes and products are also appropriate in any category. Means by which the suitability, effectiveness, and/or feasibility of the process or product will be assessed, evaluated, or tested must be addressed in the proposal.</w:t>
      </w:r>
    </w:p>
    <w:p w14:paraId="7B67C365" w14:textId="77777777" w:rsidR="00002943" w:rsidRDefault="00002943">
      <w:pPr>
        <w:pStyle w:val="BodyText"/>
        <w:spacing w:before="11"/>
        <w:rPr>
          <w:sz w:val="19"/>
        </w:rPr>
      </w:pPr>
    </w:p>
    <w:p w14:paraId="56BFE2AA" w14:textId="77777777" w:rsidR="00002943" w:rsidRDefault="00D85869">
      <w:pPr>
        <w:pStyle w:val="BodyText"/>
        <w:ind w:left="119"/>
      </w:pPr>
      <w:r>
        <w:t>Literature reviews are not suitable for funding under this program.</w:t>
      </w:r>
    </w:p>
    <w:p w14:paraId="1A678008" w14:textId="77777777" w:rsidR="00002943" w:rsidRDefault="00002943">
      <w:pPr>
        <w:pStyle w:val="BodyText"/>
        <w:spacing w:before="5"/>
      </w:pPr>
    </w:p>
    <w:p w14:paraId="0FA77871" w14:textId="77777777" w:rsidR="00002943" w:rsidRDefault="00D85869">
      <w:pPr>
        <w:pStyle w:val="Heading2"/>
        <w:spacing w:before="1"/>
      </w:pPr>
      <w:r>
        <w:t>Evaluation Criteria:</w:t>
      </w:r>
    </w:p>
    <w:p w14:paraId="26C4501C" w14:textId="77777777" w:rsidR="00002943" w:rsidRDefault="00D85869">
      <w:pPr>
        <w:pStyle w:val="BodyText"/>
        <w:spacing w:before="179"/>
        <w:ind w:left="120"/>
      </w:pPr>
      <w:r>
        <w:t>All submissions will be evaluated by these criteria:</w:t>
      </w:r>
    </w:p>
    <w:p w14:paraId="5441F978" w14:textId="77777777" w:rsidR="00002943" w:rsidRDefault="00002943">
      <w:pPr>
        <w:pStyle w:val="BodyText"/>
        <w:spacing w:before="10"/>
        <w:rPr>
          <w:sz w:val="19"/>
        </w:rPr>
      </w:pPr>
    </w:p>
    <w:p w14:paraId="020C4C63" w14:textId="77777777" w:rsidR="00002943" w:rsidRDefault="00D85869">
      <w:pPr>
        <w:pStyle w:val="ListParagraph"/>
        <w:numPr>
          <w:ilvl w:val="0"/>
          <w:numId w:val="1"/>
        </w:numPr>
        <w:tabs>
          <w:tab w:val="left" w:pos="479"/>
          <w:tab w:val="left" w:pos="480"/>
        </w:tabs>
        <w:spacing w:before="1"/>
        <w:ind w:right="120" w:hanging="361"/>
        <w:rPr>
          <w:sz w:val="20"/>
        </w:rPr>
      </w:pPr>
      <w:r>
        <w:rPr>
          <w:i/>
          <w:sz w:val="20"/>
        </w:rPr>
        <w:t>Quality of the proposal</w:t>
      </w:r>
      <w:r>
        <w:rPr>
          <w:sz w:val="20"/>
        </w:rPr>
        <w:t>. The narrative must clearly a) define the research problem and b) describe an appropriate methodology that will be used to investigate the problem. Further, the specific objectives of the proposal must be clearly stated. All professional outcomes must be consistent with the highest academic standards for scholarship in</w:t>
      </w:r>
      <w:r>
        <w:rPr>
          <w:spacing w:val="-1"/>
          <w:sz w:val="20"/>
        </w:rPr>
        <w:t xml:space="preserve"> </w:t>
      </w:r>
      <w:r>
        <w:rPr>
          <w:sz w:val="20"/>
        </w:rPr>
        <w:t>CAST.</w:t>
      </w:r>
    </w:p>
    <w:p w14:paraId="2CDB12A3" w14:textId="77777777" w:rsidR="00002943" w:rsidRDefault="00D85869">
      <w:pPr>
        <w:pStyle w:val="ListParagraph"/>
        <w:numPr>
          <w:ilvl w:val="0"/>
          <w:numId w:val="1"/>
        </w:numPr>
        <w:tabs>
          <w:tab w:val="left" w:pos="479"/>
          <w:tab w:val="left" w:pos="480"/>
        </w:tabs>
        <w:spacing w:before="184"/>
        <w:ind w:right="169" w:hanging="361"/>
        <w:rPr>
          <w:sz w:val="20"/>
        </w:rPr>
      </w:pPr>
      <w:r>
        <w:rPr>
          <w:i/>
          <w:sz w:val="20"/>
        </w:rPr>
        <w:t>Importance</w:t>
      </w:r>
      <w:r>
        <w:rPr>
          <w:i/>
          <w:spacing w:val="-4"/>
          <w:sz w:val="20"/>
        </w:rPr>
        <w:t xml:space="preserve"> </w:t>
      </w:r>
      <w:r>
        <w:rPr>
          <w:i/>
          <w:sz w:val="20"/>
        </w:rPr>
        <w:t>to</w:t>
      </w:r>
      <w:r>
        <w:rPr>
          <w:i/>
          <w:spacing w:val="-3"/>
          <w:sz w:val="20"/>
        </w:rPr>
        <w:t xml:space="preserve"> </w:t>
      </w:r>
      <w:r>
        <w:rPr>
          <w:i/>
          <w:sz w:val="20"/>
        </w:rPr>
        <w:t>the</w:t>
      </w:r>
      <w:r>
        <w:rPr>
          <w:i/>
          <w:spacing w:val="-4"/>
          <w:sz w:val="20"/>
        </w:rPr>
        <w:t xml:space="preserve"> </w:t>
      </w:r>
      <w:r>
        <w:rPr>
          <w:i/>
          <w:sz w:val="20"/>
        </w:rPr>
        <w:t>discipline</w:t>
      </w:r>
      <w:r>
        <w:rPr>
          <w:sz w:val="20"/>
        </w:rPr>
        <w:t>.</w:t>
      </w:r>
      <w:r>
        <w:rPr>
          <w:spacing w:val="-5"/>
          <w:sz w:val="20"/>
        </w:rPr>
        <w:t xml:space="preserve"> </w:t>
      </w:r>
      <w:r>
        <w:rPr>
          <w:sz w:val="20"/>
        </w:rPr>
        <w:t>The</w:t>
      </w:r>
      <w:r>
        <w:rPr>
          <w:spacing w:val="-4"/>
          <w:sz w:val="20"/>
        </w:rPr>
        <w:t xml:space="preserve"> </w:t>
      </w:r>
      <w:r>
        <w:rPr>
          <w:sz w:val="20"/>
        </w:rPr>
        <w:t>narrative</w:t>
      </w:r>
      <w:r>
        <w:rPr>
          <w:spacing w:val="-1"/>
          <w:sz w:val="20"/>
        </w:rPr>
        <w:t xml:space="preserve"> </w:t>
      </w:r>
      <w:r>
        <w:rPr>
          <w:sz w:val="20"/>
        </w:rPr>
        <w:t>must</w:t>
      </w:r>
      <w:r>
        <w:rPr>
          <w:spacing w:val="-3"/>
          <w:sz w:val="20"/>
        </w:rPr>
        <w:t xml:space="preserve"> </w:t>
      </w:r>
      <w:r>
        <w:rPr>
          <w:sz w:val="20"/>
        </w:rPr>
        <w:t>clearly</w:t>
      </w:r>
      <w:r>
        <w:rPr>
          <w:spacing w:val="-5"/>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4"/>
          <w:sz w:val="20"/>
        </w:rPr>
        <w:t xml:space="preserve"> </w:t>
      </w:r>
      <w:r>
        <w:rPr>
          <w:sz w:val="20"/>
        </w:rPr>
        <w:t>proposal</w:t>
      </w:r>
      <w:r>
        <w:rPr>
          <w:spacing w:val="-2"/>
          <w:sz w:val="20"/>
        </w:rPr>
        <w:t xml:space="preserve"> </w:t>
      </w:r>
      <w:r>
        <w:rPr>
          <w:sz w:val="20"/>
        </w:rPr>
        <w:t>will</w:t>
      </w:r>
      <w:r>
        <w:rPr>
          <w:spacing w:val="-2"/>
          <w:sz w:val="20"/>
        </w:rPr>
        <w:t xml:space="preserve"> </w:t>
      </w:r>
      <w:r>
        <w:rPr>
          <w:sz w:val="20"/>
        </w:rPr>
        <w:t>make</w:t>
      </w:r>
      <w:r>
        <w:rPr>
          <w:spacing w:val="-3"/>
          <w:sz w:val="20"/>
        </w:rPr>
        <w:t xml:space="preserve"> </w:t>
      </w:r>
      <w:r>
        <w:rPr>
          <w:sz w:val="20"/>
        </w:rPr>
        <w:t>a</w:t>
      </w:r>
      <w:r>
        <w:rPr>
          <w:spacing w:val="-4"/>
          <w:sz w:val="20"/>
        </w:rPr>
        <w:t xml:space="preserve"> </w:t>
      </w:r>
      <w:r>
        <w:rPr>
          <w:sz w:val="20"/>
        </w:rPr>
        <w:t>significant</w:t>
      </w:r>
      <w:r>
        <w:rPr>
          <w:spacing w:val="-4"/>
          <w:sz w:val="20"/>
        </w:rPr>
        <w:t xml:space="preserve"> </w:t>
      </w:r>
      <w:r>
        <w:rPr>
          <w:spacing w:val="-2"/>
          <w:sz w:val="20"/>
        </w:rPr>
        <w:t xml:space="preserve">impact </w:t>
      </w:r>
      <w:r>
        <w:rPr>
          <w:sz w:val="20"/>
        </w:rPr>
        <w:t>on the field of study.</w:t>
      </w:r>
    </w:p>
    <w:p w14:paraId="6B66B22F" w14:textId="77777777" w:rsidR="00002943" w:rsidRDefault="00D85869">
      <w:pPr>
        <w:pStyle w:val="ListParagraph"/>
        <w:numPr>
          <w:ilvl w:val="0"/>
          <w:numId w:val="1"/>
        </w:numPr>
        <w:tabs>
          <w:tab w:val="left" w:pos="479"/>
          <w:tab w:val="left" w:pos="480"/>
        </w:tabs>
        <w:spacing w:before="183"/>
        <w:ind w:right="351" w:hanging="361"/>
        <w:rPr>
          <w:sz w:val="20"/>
        </w:rPr>
      </w:pPr>
      <w:r>
        <w:rPr>
          <w:i/>
          <w:sz w:val="20"/>
        </w:rPr>
        <w:t>Breadth and depth of the proposed research</w:t>
      </w:r>
      <w:r>
        <w:rPr>
          <w:sz w:val="20"/>
        </w:rPr>
        <w:t>. The applicant must explain how the proposal aligns with a long- range research agenda and the development of a focused line of</w:t>
      </w:r>
      <w:r>
        <w:rPr>
          <w:spacing w:val="-4"/>
          <w:sz w:val="20"/>
        </w:rPr>
        <w:t xml:space="preserve"> </w:t>
      </w:r>
      <w:r>
        <w:rPr>
          <w:sz w:val="20"/>
        </w:rPr>
        <w:t>research.</w:t>
      </w:r>
    </w:p>
    <w:p w14:paraId="5DCEA40B" w14:textId="3A759296" w:rsidR="00002943" w:rsidRDefault="00D85869">
      <w:pPr>
        <w:pStyle w:val="ListParagraph"/>
        <w:numPr>
          <w:ilvl w:val="0"/>
          <w:numId w:val="1"/>
        </w:numPr>
        <w:tabs>
          <w:tab w:val="left" w:pos="479"/>
          <w:tab w:val="left" w:pos="480"/>
        </w:tabs>
        <w:spacing w:before="185"/>
        <w:ind w:right="113" w:hanging="361"/>
        <w:rPr>
          <w:sz w:val="20"/>
        </w:rPr>
      </w:pPr>
      <w:r>
        <w:rPr>
          <w:i/>
          <w:sz w:val="20"/>
        </w:rPr>
        <w:t>Research productivity</w:t>
      </w:r>
      <w:r>
        <w:rPr>
          <w:sz w:val="20"/>
        </w:rPr>
        <w:t xml:space="preserve">. The applicant must demonstrate potential for scholarly accomplishments </w:t>
      </w:r>
      <w:r>
        <w:rPr>
          <w:spacing w:val="-3"/>
          <w:sz w:val="20"/>
        </w:rPr>
        <w:t xml:space="preserve">from </w:t>
      </w:r>
      <w:r>
        <w:rPr>
          <w:spacing w:val="-4"/>
          <w:sz w:val="20"/>
        </w:rPr>
        <w:t xml:space="preserve">the </w:t>
      </w:r>
      <w:r>
        <w:rPr>
          <w:sz w:val="20"/>
        </w:rPr>
        <w:t>project.</w:t>
      </w:r>
      <w:r>
        <w:rPr>
          <w:spacing w:val="-7"/>
          <w:sz w:val="20"/>
        </w:rPr>
        <w:t xml:space="preserve"> </w:t>
      </w:r>
      <w:r w:rsidR="00D74BBC">
        <w:rPr>
          <w:sz w:val="20"/>
        </w:rPr>
        <w:t>The P</w:t>
      </w:r>
      <w:r>
        <w:rPr>
          <w:sz w:val="20"/>
        </w:rPr>
        <w:t>rofessional</w:t>
      </w:r>
      <w:r>
        <w:rPr>
          <w:spacing w:val="-7"/>
          <w:sz w:val="20"/>
        </w:rPr>
        <w:t xml:space="preserve"> </w:t>
      </w:r>
      <w:r>
        <w:rPr>
          <w:sz w:val="20"/>
        </w:rPr>
        <w:t>Outcome</w:t>
      </w:r>
      <w:r w:rsidR="00D74BBC">
        <w:rPr>
          <w:sz w:val="20"/>
        </w:rPr>
        <w:t xml:space="preserve">s </w:t>
      </w:r>
      <w:r>
        <w:rPr>
          <w:sz w:val="20"/>
        </w:rPr>
        <w:t>must</w:t>
      </w:r>
      <w:r>
        <w:rPr>
          <w:spacing w:val="-7"/>
          <w:sz w:val="20"/>
        </w:rPr>
        <w:t xml:space="preserve"> </w:t>
      </w:r>
      <w:r>
        <w:rPr>
          <w:sz w:val="20"/>
        </w:rPr>
        <w:t>be</w:t>
      </w:r>
      <w:r>
        <w:rPr>
          <w:spacing w:val="-8"/>
          <w:sz w:val="20"/>
        </w:rPr>
        <w:t xml:space="preserve"> </w:t>
      </w:r>
      <w:r w:rsidR="00D74BBC">
        <w:rPr>
          <w:spacing w:val="-6"/>
          <w:sz w:val="20"/>
        </w:rPr>
        <w:t xml:space="preserve">indicated </w:t>
      </w:r>
      <w:r w:rsidR="00D74BBC">
        <w:rPr>
          <w:sz w:val="20"/>
        </w:rPr>
        <w:t>in the application</w:t>
      </w:r>
      <w:r>
        <w:rPr>
          <w:sz w:val="20"/>
        </w:rPr>
        <w:t>.</w:t>
      </w:r>
    </w:p>
    <w:p w14:paraId="5B781449" w14:textId="61B4D324" w:rsidR="00002943" w:rsidRDefault="00D85869">
      <w:pPr>
        <w:pStyle w:val="ListParagraph"/>
        <w:numPr>
          <w:ilvl w:val="0"/>
          <w:numId w:val="1"/>
        </w:numPr>
        <w:tabs>
          <w:tab w:val="left" w:pos="479"/>
          <w:tab w:val="left" w:pos="480"/>
        </w:tabs>
        <w:spacing w:before="185"/>
        <w:ind w:right="159" w:hanging="361"/>
        <w:rPr>
          <w:sz w:val="20"/>
        </w:rPr>
      </w:pPr>
      <w:r>
        <w:rPr>
          <w:i/>
          <w:sz w:val="20"/>
        </w:rPr>
        <w:t>Multiple investigator collaboration</w:t>
      </w:r>
      <w:r>
        <w:rPr>
          <w:sz w:val="20"/>
        </w:rPr>
        <w:t xml:space="preserve">. </w:t>
      </w:r>
      <w:bookmarkStart w:id="0" w:name="_Hlk71016958"/>
      <w:r w:rsidR="00776C12" w:rsidRPr="002F0CB4">
        <w:rPr>
          <w:sz w:val="20"/>
          <w:u w:val="single"/>
        </w:rPr>
        <w:t>Each investigator is eligible for $5000 in funding</w:t>
      </w:r>
      <w:r w:rsidR="00776C12">
        <w:rPr>
          <w:sz w:val="20"/>
        </w:rPr>
        <w:t xml:space="preserve">. </w:t>
      </w:r>
      <w:r>
        <w:rPr>
          <w:sz w:val="20"/>
        </w:rPr>
        <w:t xml:space="preserve">All multiple investigator applications must clearly demonstrate a justifiable contribution </w:t>
      </w:r>
      <w:r>
        <w:rPr>
          <w:spacing w:val="-3"/>
          <w:sz w:val="20"/>
        </w:rPr>
        <w:t xml:space="preserve">from </w:t>
      </w:r>
      <w:r>
        <w:rPr>
          <w:sz w:val="20"/>
        </w:rPr>
        <w:t>each</w:t>
      </w:r>
      <w:r>
        <w:rPr>
          <w:spacing w:val="-3"/>
          <w:sz w:val="20"/>
        </w:rPr>
        <w:t xml:space="preserve"> </w:t>
      </w:r>
      <w:r>
        <w:rPr>
          <w:sz w:val="20"/>
        </w:rPr>
        <w:t>investigator.</w:t>
      </w:r>
      <w:r w:rsidR="00B83C8D">
        <w:rPr>
          <w:sz w:val="20"/>
        </w:rPr>
        <w:t xml:space="preserve"> The URG will be evaluated in the category of the most senior </w:t>
      </w:r>
      <w:r w:rsidR="00185E4C">
        <w:rPr>
          <w:sz w:val="20"/>
        </w:rPr>
        <w:t>investigator</w:t>
      </w:r>
      <w:bookmarkEnd w:id="0"/>
      <w:r w:rsidR="00B83C8D">
        <w:rPr>
          <w:sz w:val="20"/>
        </w:rPr>
        <w:t xml:space="preserve">. </w:t>
      </w:r>
    </w:p>
    <w:p w14:paraId="28AF09A4" w14:textId="77777777" w:rsidR="00002943" w:rsidRDefault="00002943">
      <w:pPr>
        <w:pStyle w:val="BodyText"/>
        <w:spacing w:before="10"/>
        <w:rPr>
          <w:sz w:val="19"/>
        </w:rPr>
      </w:pPr>
    </w:p>
    <w:p w14:paraId="5E11993D" w14:textId="2BC265B2" w:rsidR="00002943" w:rsidRPr="00683B1E" w:rsidRDefault="00D85869" w:rsidP="399EABF6">
      <w:pPr>
        <w:pStyle w:val="ListParagraph"/>
        <w:numPr>
          <w:ilvl w:val="0"/>
          <w:numId w:val="1"/>
        </w:numPr>
        <w:tabs>
          <w:tab w:val="left" w:pos="479"/>
          <w:tab w:val="left" w:pos="480"/>
        </w:tabs>
        <w:ind w:right="144"/>
        <w:rPr>
          <w:sz w:val="20"/>
          <w:szCs w:val="20"/>
        </w:rPr>
      </w:pPr>
      <w:r w:rsidRPr="399EABF6">
        <w:rPr>
          <w:i/>
          <w:iCs/>
          <w:sz w:val="20"/>
          <w:szCs w:val="20"/>
        </w:rPr>
        <w:t>Potential for external funding support</w:t>
      </w:r>
      <w:r w:rsidRPr="399EABF6">
        <w:rPr>
          <w:sz w:val="20"/>
          <w:szCs w:val="20"/>
        </w:rPr>
        <w:t xml:space="preserve">. </w:t>
      </w:r>
      <w:r w:rsidRPr="399EABF6">
        <w:rPr>
          <w:sz w:val="20"/>
          <w:szCs w:val="20"/>
          <w:u w:val="single"/>
        </w:rPr>
        <w:t>All proposals</w:t>
      </w:r>
      <w:r w:rsidRPr="399EABF6">
        <w:rPr>
          <w:sz w:val="20"/>
          <w:szCs w:val="20"/>
        </w:rPr>
        <w:t xml:space="preserve"> including those in the category of “Research Development” must include a statement regarding the potential for external support of the research including at least one identified source of funding support (agency or foundation). The external support described must be at or above a funding level of $10,000 to be considered. Outcomes for “Grant Development” awards must include the submission for external support at or above a funding level of</w:t>
      </w:r>
      <w:r w:rsidRPr="399EABF6">
        <w:rPr>
          <w:spacing w:val="4"/>
          <w:sz w:val="20"/>
          <w:szCs w:val="20"/>
        </w:rPr>
        <w:t xml:space="preserve"> </w:t>
      </w:r>
      <w:r w:rsidRPr="399EABF6">
        <w:rPr>
          <w:sz w:val="20"/>
          <w:szCs w:val="20"/>
        </w:rPr>
        <w:t>$10,000</w:t>
      </w:r>
      <w:r w:rsidR="00776C12" w:rsidRPr="399EABF6">
        <w:rPr>
          <w:sz w:val="20"/>
          <w:szCs w:val="20"/>
        </w:rPr>
        <w:t xml:space="preserve"> and indicate how the URG will enable the submission for external funding</w:t>
      </w:r>
      <w:r w:rsidRPr="399EABF6">
        <w:rPr>
          <w:sz w:val="20"/>
          <w:szCs w:val="20"/>
        </w:rPr>
        <w:t>.</w:t>
      </w:r>
      <w:r w:rsidR="00B83C8D" w:rsidRPr="00B83C8D">
        <w:t xml:space="preserve"> </w:t>
      </w:r>
    </w:p>
    <w:p w14:paraId="6430AFFF" w14:textId="77777777" w:rsidR="00002943" w:rsidRDefault="00002943">
      <w:pPr>
        <w:pStyle w:val="BodyText"/>
      </w:pPr>
    </w:p>
    <w:p w14:paraId="3ADCA6A0" w14:textId="77777777" w:rsidR="00002943" w:rsidRDefault="00D85869">
      <w:pPr>
        <w:pStyle w:val="ListParagraph"/>
        <w:numPr>
          <w:ilvl w:val="0"/>
          <w:numId w:val="1"/>
        </w:numPr>
        <w:tabs>
          <w:tab w:val="left" w:pos="479"/>
          <w:tab w:val="left" w:pos="480"/>
        </w:tabs>
        <w:ind w:right="475" w:hanging="361"/>
        <w:rPr>
          <w:sz w:val="20"/>
        </w:rPr>
      </w:pPr>
      <w:r>
        <w:rPr>
          <w:i/>
          <w:sz w:val="20"/>
        </w:rPr>
        <w:t>Applicant's</w:t>
      </w:r>
      <w:r>
        <w:rPr>
          <w:i/>
          <w:spacing w:val="-5"/>
          <w:sz w:val="20"/>
        </w:rPr>
        <w:t xml:space="preserve"> </w:t>
      </w:r>
      <w:r>
        <w:rPr>
          <w:i/>
          <w:sz w:val="20"/>
        </w:rPr>
        <w:t>research</w:t>
      </w:r>
      <w:r>
        <w:rPr>
          <w:i/>
          <w:spacing w:val="-2"/>
          <w:sz w:val="20"/>
        </w:rPr>
        <w:t xml:space="preserve"> </w:t>
      </w:r>
      <w:r>
        <w:rPr>
          <w:i/>
          <w:sz w:val="20"/>
        </w:rPr>
        <w:t>funding</w:t>
      </w:r>
      <w:r>
        <w:rPr>
          <w:sz w:val="20"/>
        </w:rPr>
        <w:t>.</w:t>
      </w:r>
      <w:r>
        <w:rPr>
          <w:spacing w:val="-5"/>
          <w:sz w:val="20"/>
        </w:rPr>
        <w:t xml:space="preserve"> </w:t>
      </w:r>
      <w:r>
        <w:rPr>
          <w:sz w:val="20"/>
        </w:rPr>
        <w:t>The</w:t>
      </w:r>
      <w:r>
        <w:rPr>
          <w:spacing w:val="-4"/>
          <w:sz w:val="20"/>
        </w:rPr>
        <w:t xml:space="preserve"> </w:t>
      </w:r>
      <w:r>
        <w:rPr>
          <w:sz w:val="20"/>
        </w:rPr>
        <w:t>proposal</w:t>
      </w:r>
      <w:r>
        <w:rPr>
          <w:spacing w:val="-3"/>
          <w:sz w:val="20"/>
        </w:rPr>
        <w:t xml:space="preserve"> </w:t>
      </w:r>
      <w:r>
        <w:rPr>
          <w:sz w:val="20"/>
        </w:rPr>
        <w:t>must</w:t>
      </w:r>
      <w:r>
        <w:rPr>
          <w:spacing w:val="-4"/>
          <w:sz w:val="20"/>
        </w:rPr>
        <w:t xml:space="preserve"> </w:t>
      </w:r>
      <w:r>
        <w:rPr>
          <w:sz w:val="20"/>
        </w:rPr>
        <w:t>include</w:t>
      </w:r>
      <w:r>
        <w:rPr>
          <w:spacing w:val="-3"/>
          <w:sz w:val="20"/>
        </w:rPr>
        <w:t xml:space="preserve"> </w:t>
      </w:r>
      <w:r>
        <w:rPr>
          <w:sz w:val="20"/>
        </w:rPr>
        <w:t>the</w:t>
      </w:r>
      <w:r>
        <w:rPr>
          <w:spacing w:val="-1"/>
          <w:sz w:val="20"/>
        </w:rPr>
        <w:t xml:space="preserve"> </w:t>
      </w:r>
      <w:r>
        <w:rPr>
          <w:sz w:val="20"/>
        </w:rPr>
        <w:t>applicant's</w:t>
      </w:r>
      <w:r>
        <w:rPr>
          <w:spacing w:val="-4"/>
          <w:sz w:val="20"/>
        </w:rPr>
        <w:t xml:space="preserve"> </w:t>
      </w:r>
      <w:r>
        <w:rPr>
          <w:sz w:val="20"/>
        </w:rPr>
        <w:t>past</w:t>
      </w:r>
      <w:r>
        <w:rPr>
          <w:spacing w:val="-3"/>
          <w:sz w:val="20"/>
        </w:rPr>
        <w:t xml:space="preserve"> </w:t>
      </w:r>
      <w:r>
        <w:rPr>
          <w:sz w:val="20"/>
        </w:rPr>
        <w:t>record</w:t>
      </w:r>
      <w:r>
        <w:rPr>
          <w:spacing w:val="-3"/>
          <w:sz w:val="20"/>
        </w:rPr>
        <w:t xml:space="preserve"> </w:t>
      </w:r>
      <w:r>
        <w:rPr>
          <w:sz w:val="20"/>
        </w:rPr>
        <w:t>in</w:t>
      </w:r>
      <w:r>
        <w:rPr>
          <w:spacing w:val="-4"/>
          <w:sz w:val="20"/>
        </w:rPr>
        <w:t xml:space="preserve"> </w:t>
      </w:r>
      <w:r>
        <w:rPr>
          <w:sz w:val="20"/>
        </w:rPr>
        <w:t>seeking</w:t>
      </w:r>
      <w:r>
        <w:rPr>
          <w:spacing w:val="-4"/>
          <w:sz w:val="20"/>
        </w:rPr>
        <w:t xml:space="preserve"> </w:t>
      </w:r>
      <w:r>
        <w:rPr>
          <w:sz w:val="20"/>
        </w:rPr>
        <w:t>and</w:t>
      </w:r>
      <w:r>
        <w:rPr>
          <w:spacing w:val="-3"/>
          <w:sz w:val="20"/>
        </w:rPr>
        <w:t xml:space="preserve"> </w:t>
      </w:r>
      <w:r>
        <w:rPr>
          <w:sz w:val="20"/>
        </w:rPr>
        <w:t>obtaining external research</w:t>
      </w:r>
      <w:r>
        <w:rPr>
          <w:spacing w:val="-2"/>
          <w:sz w:val="20"/>
        </w:rPr>
        <w:t xml:space="preserve"> </w:t>
      </w:r>
      <w:r>
        <w:rPr>
          <w:sz w:val="20"/>
        </w:rPr>
        <w:t>funding.</w:t>
      </w:r>
    </w:p>
    <w:p w14:paraId="3DF10B90" w14:textId="77777777" w:rsidR="00002943" w:rsidRDefault="00002943">
      <w:pPr>
        <w:pStyle w:val="BodyText"/>
        <w:rPr>
          <w:sz w:val="22"/>
        </w:rPr>
      </w:pPr>
    </w:p>
    <w:p w14:paraId="63555912" w14:textId="77777777" w:rsidR="00002943" w:rsidRDefault="00D85869">
      <w:pPr>
        <w:pStyle w:val="Heading2"/>
        <w:spacing w:before="190"/>
      </w:pPr>
      <w:r>
        <w:t>Proposal Format:</w:t>
      </w:r>
    </w:p>
    <w:p w14:paraId="5C46E57F" w14:textId="77777777" w:rsidR="00002943" w:rsidRDefault="00002943">
      <w:pPr>
        <w:pStyle w:val="BodyText"/>
        <w:spacing w:before="5"/>
        <w:rPr>
          <w:b/>
          <w:sz w:val="19"/>
        </w:rPr>
      </w:pPr>
    </w:p>
    <w:p w14:paraId="26DF30CD" w14:textId="7599B399" w:rsidR="00002943" w:rsidRDefault="00D85869">
      <w:pPr>
        <w:pStyle w:val="BodyText"/>
        <w:spacing w:line="480" w:lineRule="auto"/>
        <w:ind w:left="119" w:right="216"/>
      </w:pPr>
      <w:r>
        <w:t xml:space="preserve">An application must adhere to the CAST Guidelines for a URG </w:t>
      </w:r>
      <w:proofErr w:type="gramStart"/>
      <w:r>
        <w:t>Proposal</w:t>
      </w:r>
      <w:proofErr w:type="gramEnd"/>
      <w:r>
        <w:t xml:space="preserve"> or it will not be considered for funding. The budget of a URG is limited to a maximum of $5,000</w:t>
      </w:r>
      <w:r w:rsidR="00776C12">
        <w:t xml:space="preserve"> per </w:t>
      </w:r>
      <w:r w:rsidR="00185E4C">
        <w:t>investigator/applicant</w:t>
      </w:r>
      <w:r>
        <w:t>.</w:t>
      </w:r>
    </w:p>
    <w:p w14:paraId="64DEB027" w14:textId="4BF5D3B3" w:rsidR="00DF1437" w:rsidRDefault="00DF1437" w:rsidP="00E96C39">
      <w:pPr>
        <w:pStyle w:val="BodyText"/>
        <w:ind w:left="115" w:right="216"/>
      </w:pPr>
      <w:r w:rsidRPr="00683B1E">
        <w:t>For applicants applying under the category of Post-Tenure Grant Development, not more than 50% of the budget may be applied to salary for the post-tenure PI.</w:t>
      </w:r>
    </w:p>
    <w:p w14:paraId="30C759A3" w14:textId="77777777" w:rsidR="00DF1437" w:rsidRDefault="00DF1437" w:rsidP="00E96C39">
      <w:pPr>
        <w:pStyle w:val="BodyText"/>
        <w:ind w:left="115" w:right="216"/>
      </w:pPr>
    </w:p>
    <w:p w14:paraId="5B5FDF05" w14:textId="77777777" w:rsidR="00002943" w:rsidRDefault="00D85869">
      <w:pPr>
        <w:pStyle w:val="BodyText"/>
        <w:spacing w:before="2"/>
        <w:ind w:left="120" w:right="573"/>
      </w:pPr>
      <w:r>
        <w:t>All budget items must be justified on the budget page. It is possible that the final budget will be reduced by the CAST Dean’s office depending on the total amount of funding available.</w:t>
      </w:r>
    </w:p>
    <w:p w14:paraId="07FBA5A7" w14:textId="77777777" w:rsidR="00002943" w:rsidRDefault="00002943">
      <w:pPr>
        <w:pStyle w:val="BodyText"/>
        <w:spacing w:before="4"/>
      </w:pPr>
    </w:p>
    <w:p w14:paraId="5C0E9B2F" w14:textId="77777777" w:rsidR="00002943" w:rsidRDefault="00D85869">
      <w:pPr>
        <w:pStyle w:val="Heading2"/>
        <w:ind w:left="120"/>
      </w:pPr>
      <w:r>
        <w:t>Due Date and Notification of Award:</w:t>
      </w:r>
    </w:p>
    <w:p w14:paraId="376437A9" w14:textId="77777777" w:rsidR="00002943" w:rsidRDefault="00002943">
      <w:pPr>
        <w:pStyle w:val="BodyText"/>
        <w:spacing w:before="8"/>
        <w:rPr>
          <w:b/>
          <w:sz w:val="19"/>
        </w:rPr>
      </w:pPr>
    </w:p>
    <w:p w14:paraId="1AB82337" w14:textId="16073DDF" w:rsidR="00002943" w:rsidRDefault="00D85869" w:rsidP="00564505">
      <w:pPr>
        <w:pStyle w:val="BodyText"/>
        <w:ind w:left="119" w:right="208"/>
        <w:jc w:val="both"/>
      </w:pPr>
      <w:r>
        <w:t xml:space="preserve">All applications are due via email (Word attachment only; no pdf files) to your Chair/Director for concurrence, who </w:t>
      </w:r>
      <w:r>
        <w:lastRenderedPageBreak/>
        <w:t xml:space="preserve">will then forward the application to Cara Rabe-Hemp </w:t>
      </w:r>
      <w:hyperlink r:id="rId11">
        <w:r>
          <w:t>(</w:t>
        </w:r>
        <w:r>
          <w:rPr>
            <w:color w:val="0000FF"/>
            <w:u w:val="single" w:color="0000FF"/>
          </w:rPr>
          <w:t>cerabe@ilstu.edu</w:t>
        </w:r>
      </w:hyperlink>
      <w:r>
        <w:t xml:space="preserve">). Applications are due to Cara Rabe-Hemp by 4:00 pm on Monday, </w:t>
      </w:r>
      <w:r w:rsidR="00D9769A">
        <w:t xml:space="preserve">February </w:t>
      </w:r>
      <w:r w:rsidR="00A46F7A">
        <w:t>6</w:t>
      </w:r>
      <w:r w:rsidR="00D9769A">
        <w:t>,</w:t>
      </w:r>
      <w:r>
        <w:t xml:space="preserve"> 202</w:t>
      </w:r>
      <w:r w:rsidR="00A46F7A">
        <w:t>3</w:t>
      </w:r>
      <w:r>
        <w:t>. Applicants will receive tentative notification of the results of the review process from the CAST Associate Dean in May 20</w:t>
      </w:r>
      <w:r w:rsidR="00DF33A7">
        <w:t>2</w:t>
      </w:r>
      <w:r w:rsidR="00A46F7A">
        <w:t>3</w:t>
      </w:r>
      <w:r>
        <w:t xml:space="preserve">. As much of the URG funding is provided by the Office of </w:t>
      </w:r>
      <w:r>
        <w:rPr>
          <w:spacing w:val="-2"/>
        </w:rPr>
        <w:t xml:space="preserve">the </w:t>
      </w:r>
      <w:r>
        <w:t>Provost and the availability of that funding is dependent upon the release of the State of Illinois budget, applicants</w:t>
      </w:r>
      <w:r w:rsidR="00564505">
        <w:t xml:space="preserve"> </w:t>
      </w:r>
      <w:r>
        <w:t xml:space="preserve">are hereby notified that funding cannot be guaranteed and that provided funding may not reach the PI until after August 1st. You should plan for this in your timeline but keep in mind that the outcomes must still be reported by January </w:t>
      </w:r>
      <w:r w:rsidR="00DF33A7">
        <w:t>2</w:t>
      </w:r>
      <w:r w:rsidR="00A46F7A">
        <w:t>0</w:t>
      </w:r>
      <w:r>
        <w:t>, 202</w:t>
      </w:r>
      <w:r w:rsidR="00A46F7A">
        <w:t>5</w:t>
      </w:r>
      <w:r>
        <w:t>.</w:t>
      </w:r>
    </w:p>
    <w:p w14:paraId="252BC023" w14:textId="77777777" w:rsidR="00002943" w:rsidRDefault="00002943">
      <w:pPr>
        <w:pStyle w:val="BodyText"/>
        <w:spacing w:before="5"/>
      </w:pPr>
    </w:p>
    <w:p w14:paraId="1A76B950" w14:textId="77777777" w:rsidR="00002943" w:rsidRDefault="00D85869">
      <w:pPr>
        <w:pStyle w:val="Heading2"/>
      </w:pPr>
      <w:r>
        <w:t>Additional Outcomes Requirement:</w:t>
      </w:r>
    </w:p>
    <w:p w14:paraId="57AFE72F" w14:textId="77777777" w:rsidR="00002943" w:rsidRDefault="00002943">
      <w:pPr>
        <w:pStyle w:val="BodyText"/>
        <w:spacing w:before="7"/>
        <w:rPr>
          <w:b/>
          <w:sz w:val="19"/>
        </w:rPr>
      </w:pPr>
    </w:p>
    <w:p w14:paraId="1244EDF6" w14:textId="2EDD4730" w:rsidR="00002943" w:rsidRDefault="00D85869">
      <w:pPr>
        <w:pStyle w:val="BodyText"/>
        <w:ind w:left="119" w:right="216"/>
      </w:pPr>
      <w:r>
        <w:t>All recipients of URGs may be asked to provide a brief (about 5 minutes) oral presentation of the findings to a forum that includes CAST administrators, faculty, and staff. This event will be scheduled as a single session for all presentations in October 202</w:t>
      </w:r>
      <w:r w:rsidR="00A46F7A">
        <w:t>4</w:t>
      </w:r>
      <w:r>
        <w:t>.</w:t>
      </w:r>
    </w:p>
    <w:sectPr w:rsidR="00002943">
      <w:pgSz w:w="12240" w:h="15840"/>
      <w:pgMar w:top="1360" w:right="1300" w:bottom="1220" w:left="132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BA0" w14:textId="77777777" w:rsidR="00421B3E" w:rsidRDefault="00D85869">
      <w:r>
        <w:separator/>
      </w:r>
    </w:p>
  </w:endnote>
  <w:endnote w:type="continuationSeparator" w:id="0">
    <w:p w14:paraId="7A22E94E" w14:textId="77777777" w:rsidR="00421B3E" w:rsidRDefault="00D8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3C8F" w14:textId="77777777" w:rsidR="00002943" w:rsidRDefault="00000AA2">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0109F19B" wp14:editId="75866726">
              <wp:simplePos x="0" y="0"/>
              <wp:positionH relativeFrom="page">
                <wp:posOffset>3829050</wp:posOffset>
              </wp:positionH>
              <wp:positionV relativeFrom="page">
                <wp:posOffset>9269730</wp:posOffset>
              </wp:positionV>
              <wp:extent cx="11430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2494" w14:textId="792261D7" w:rsidR="00002943" w:rsidRDefault="00D85869">
                          <w:pPr>
                            <w:pStyle w:val="BodyText"/>
                            <w:spacing w:before="10"/>
                            <w:ind w:left="40"/>
                          </w:pPr>
                          <w:r>
                            <w:fldChar w:fldCharType="begin"/>
                          </w:r>
                          <w:r>
                            <w:rPr>
                              <w:w w:val="99"/>
                            </w:rPr>
                            <w:instrText xml:space="preserve"> PAGE </w:instrText>
                          </w:r>
                          <w:r>
                            <w:fldChar w:fldCharType="separate"/>
                          </w:r>
                          <w:r w:rsidR="00DF1437">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F19B" id="_x0000_t202" coordsize="21600,21600" o:spt="202" path="m,l,21600r21600,l21600,xe">
              <v:stroke joinstyle="miter"/>
              <v:path gradientshapeok="t" o:connecttype="rect"/>
            </v:shapetype>
            <v:shape id="Text Box 1" o:spid="_x0000_s1026" type="#_x0000_t202" style="position:absolute;margin-left:301.5pt;margin-top:729.9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" filled="f" stroked="f">
              <v:textbox inset="0,0,0,0">
                <w:txbxContent>
                  <w:p w14:paraId="40302494" w14:textId="792261D7" w:rsidR="00002943" w:rsidRDefault="00D85869">
                    <w:pPr>
                      <w:pStyle w:val="BodyText"/>
                      <w:spacing w:before="10"/>
                      <w:ind w:left="40"/>
                    </w:pPr>
                    <w:r>
                      <w:fldChar w:fldCharType="begin"/>
                    </w:r>
                    <w:r>
                      <w:rPr>
                        <w:w w:val="99"/>
                      </w:rPr>
                      <w:instrText xml:space="preserve"> PAGE </w:instrText>
                    </w:r>
                    <w:r>
                      <w:fldChar w:fldCharType="separate"/>
                    </w:r>
                    <w:r w:rsidR="00DF1437">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4D71" w14:textId="77777777" w:rsidR="00421B3E" w:rsidRDefault="00D85869">
      <w:r>
        <w:separator/>
      </w:r>
    </w:p>
  </w:footnote>
  <w:footnote w:type="continuationSeparator" w:id="0">
    <w:p w14:paraId="2C2AD442" w14:textId="77777777" w:rsidR="00421B3E" w:rsidRDefault="00D8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0388"/>
    <w:multiLevelType w:val="hybridMultilevel"/>
    <w:tmpl w:val="7166ED40"/>
    <w:lvl w:ilvl="0" w:tplc="3FAC00DC">
      <w:start w:val="1"/>
      <w:numFmt w:val="decimal"/>
      <w:lvlText w:val="%1."/>
      <w:lvlJc w:val="left"/>
      <w:pPr>
        <w:ind w:left="479" w:hanging="362"/>
        <w:jc w:val="left"/>
      </w:pPr>
      <w:rPr>
        <w:rFonts w:ascii="Times New Roman" w:eastAsia="Times New Roman" w:hAnsi="Times New Roman" w:cs="Times New Roman" w:hint="default"/>
        <w:spacing w:val="0"/>
        <w:w w:val="99"/>
        <w:sz w:val="20"/>
        <w:szCs w:val="20"/>
        <w:lang w:val="en-US" w:eastAsia="en-US" w:bidi="en-US"/>
      </w:rPr>
    </w:lvl>
    <w:lvl w:ilvl="1" w:tplc="629C50AC">
      <w:numFmt w:val="bullet"/>
      <w:lvlText w:val="•"/>
      <w:lvlJc w:val="left"/>
      <w:pPr>
        <w:ind w:left="1394" w:hanging="362"/>
      </w:pPr>
      <w:rPr>
        <w:rFonts w:hint="default"/>
        <w:lang w:val="en-US" w:eastAsia="en-US" w:bidi="en-US"/>
      </w:rPr>
    </w:lvl>
    <w:lvl w:ilvl="2" w:tplc="4D78611C">
      <w:numFmt w:val="bullet"/>
      <w:lvlText w:val="•"/>
      <w:lvlJc w:val="left"/>
      <w:pPr>
        <w:ind w:left="2308" w:hanging="362"/>
      </w:pPr>
      <w:rPr>
        <w:rFonts w:hint="default"/>
        <w:lang w:val="en-US" w:eastAsia="en-US" w:bidi="en-US"/>
      </w:rPr>
    </w:lvl>
    <w:lvl w:ilvl="3" w:tplc="D9D43E42">
      <w:numFmt w:val="bullet"/>
      <w:lvlText w:val="•"/>
      <w:lvlJc w:val="left"/>
      <w:pPr>
        <w:ind w:left="3222" w:hanging="362"/>
      </w:pPr>
      <w:rPr>
        <w:rFonts w:hint="default"/>
        <w:lang w:val="en-US" w:eastAsia="en-US" w:bidi="en-US"/>
      </w:rPr>
    </w:lvl>
    <w:lvl w:ilvl="4" w:tplc="B742D428">
      <w:numFmt w:val="bullet"/>
      <w:lvlText w:val="•"/>
      <w:lvlJc w:val="left"/>
      <w:pPr>
        <w:ind w:left="4136" w:hanging="362"/>
      </w:pPr>
      <w:rPr>
        <w:rFonts w:hint="default"/>
        <w:lang w:val="en-US" w:eastAsia="en-US" w:bidi="en-US"/>
      </w:rPr>
    </w:lvl>
    <w:lvl w:ilvl="5" w:tplc="B86A4AEA">
      <w:numFmt w:val="bullet"/>
      <w:lvlText w:val="•"/>
      <w:lvlJc w:val="left"/>
      <w:pPr>
        <w:ind w:left="5050" w:hanging="362"/>
      </w:pPr>
      <w:rPr>
        <w:rFonts w:hint="default"/>
        <w:lang w:val="en-US" w:eastAsia="en-US" w:bidi="en-US"/>
      </w:rPr>
    </w:lvl>
    <w:lvl w:ilvl="6" w:tplc="4BC8B4F2">
      <w:numFmt w:val="bullet"/>
      <w:lvlText w:val="•"/>
      <w:lvlJc w:val="left"/>
      <w:pPr>
        <w:ind w:left="5964" w:hanging="362"/>
      </w:pPr>
      <w:rPr>
        <w:rFonts w:hint="default"/>
        <w:lang w:val="en-US" w:eastAsia="en-US" w:bidi="en-US"/>
      </w:rPr>
    </w:lvl>
    <w:lvl w:ilvl="7" w:tplc="2E1EC47C">
      <w:numFmt w:val="bullet"/>
      <w:lvlText w:val="•"/>
      <w:lvlJc w:val="left"/>
      <w:pPr>
        <w:ind w:left="6878" w:hanging="362"/>
      </w:pPr>
      <w:rPr>
        <w:rFonts w:hint="default"/>
        <w:lang w:val="en-US" w:eastAsia="en-US" w:bidi="en-US"/>
      </w:rPr>
    </w:lvl>
    <w:lvl w:ilvl="8" w:tplc="83143D1C">
      <w:numFmt w:val="bullet"/>
      <w:lvlText w:val="•"/>
      <w:lvlJc w:val="left"/>
      <w:pPr>
        <w:ind w:left="7792" w:hanging="362"/>
      </w:pPr>
      <w:rPr>
        <w:rFonts w:hint="default"/>
        <w:lang w:val="en-US" w:eastAsia="en-US" w:bidi="en-US"/>
      </w:rPr>
    </w:lvl>
  </w:abstractNum>
  <w:abstractNum w:abstractNumId="1" w15:restartNumberingAfterBreak="0">
    <w:nsid w:val="633E1DDF"/>
    <w:multiLevelType w:val="hybridMultilevel"/>
    <w:tmpl w:val="77F439B2"/>
    <w:lvl w:ilvl="0" w:tplc="D9BC9190">
      <w:start w:val="1"/>
      <w:numFmt w:val="decimal"/>
      <w:lvlText w:val="%1."/>
      <w:lvlJc w:val="left"/>
      <w:pPr>
        <w:ind w:left="838" w:hanging="364"/>
        <w:jc w:val="left"/>
      </w:pPr>
      <w:rPr>
        <w:rFonts w:ascii="Times New Roman" w:eastAsia="Times New Roman" w:hAnsi="Times New Roman" w:cs="Times New Roman" w:hint="default"/>
        <w:spacing w:val="0"/>
        <w:w w:val="99"/>
        <w:sz w:val="20"/>
        <w:szCs w:val="20"/>
        <w:lang w:val="en-US" w:eastAsia="en-US" w:bidi="en-US"/>
      </w:rPr>
    </w:lvl>
    <w:lvl w:ilvl="1" w:tplc="C66E1302">
      <w:numFmt w:val="bullet"/>
      <w:lvlText w:val="•"/>
      <w:lvlJc w:val="left"/>
      <w:pPr>
        <w:ind w:left="1718" w:hanging="364"/>
      </w:pPr>
      <w:rPr>
        <w:rFonts w:hint="default"/>
        <w:lang w:val="en-US" w:eastAsia="en-US" w:bidi="en-US"/>
      </w:rPr>
    </w:lvl>
    <w:lvl w:ilvl="2" w:tplc="A800792E">
      <w:numFmt w:val="bullet"/>
      <w:lvlText w:val="•"/>
      <w:lvlJc w:val="left"/>
      <w:pPr>
        <w:ind w:left="2596" w:hanging="364"/>
      </w:pPr>
      <w:rPr>
        <w:rFonts w:hint="default"/>
        <w:lang w:val="en-US" w:eastAsia="en-US" w:bidi="en-US"/>
      </w:rPr>
    </w:lvl>
    <w:lvl w:ilvl="3" w:tplc="615EBD28">
      <w:numFmt w:val="bullet"/>
      <w:lvlText w:val="•"/>
      <w:lvlJc w:val="left"/>
      <w:pPr>
        <w:ind w:left="3474" w:hanging="364"/>
      </w:pPr>
      <w:rPr>
        <w:rFonts w:hint="default"/>
        <w:lang w:val="en-US" w:eastAsia="en-US" w:bidi="en-US"/>
      </w:rPr>
    </w:lvl>
    <w:lvl w:ilvl="4" w:tplc="197AB078">
      <w:numFmt w:val="bullet"/>
      <w:lvlText w:val="•"/>
      <w:lvlJc w:val="left"/>
      <w:pPr>
        <w:ind w:left="4352" w:hanging="364"/>
      </w:pPr>
      <w:rPr>
        <w:rFonts w:hint="default"/>
        <w:lang w:val="en-US" w:eastAsia="en-US" w:bidi="en-US"/>
      </w:rPr>
    </w:lvl>
    <w:lvl w:ilvl="5" w:tplc="9B4E8246">
      <w:numFmt w:val="bullet"/>
      <w:lvlText w:val="•"/>
      <w:lvlJc w:val="left"/>
      <w:pPr>
        <w:ind w:left="5230" w:hanging="364"/>
      </w:pPr>
      <w:rPr>
        <w:rFonts w:hint="default"/>
        <w:lang w:val="en-US" w:eastAsia="en-US" w:bidi="en-US"/>
      </w:rPr>
    </w:lvl>
    <w:lvl w:ilvl="6" w:tplc="170EDB44">
      <w:numFmt w:val="bullet"/>
      <w:lvlText w:val="•"/>
      <w:lvlJc w:val="left"/>
      <w:pPr>
        <w:ind w:left="6108" w:hanging="364"/>
      </w:pPr>
      <w:rPr>
        <w:rFonts w:hint="default"/>
        <w:lang w:val="en-US" w:eastAsia="en-US" w:bidi="en-US"/>
      </w:rPr>
    </w:lvl>
    <w:lvl w:ilvl="7" w:tplc="49B4F95E">
      <w:numFmt w:val="bullet"/>
      <w:lvlText w:val="•"/>
      <w:lvlJc w:val="left"/>
      <w:pPr>
        <w:ind w:left="6986" w:hanging="364"/>
      </w:pPr>
      <w:rPr>
        <w:rFonts w:hint="default"/>
        <w:lang w:val="en-US" w:eastAsia="en-US" w:bidi="en-US"/>
      </w:rPr>
    </w:lvl>
    <w:lvl w:ilvl="8" w:tplc="3BFE0052">
      <w:numFmt w:val="bullet"/>
      <w:lvlText w:val="•"/>
      <w:lvlJc w:val="left"/>
      <w:pPr>
        <w:ind w:left="7864" w:hanging="36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zsDQytTCxMDAxNjBT0lEKTi0uzszPAykwqQUADk9ZLCwAAAA="/>
  </w:docVars>
  <w:rsids>
    <w:rsidRoot w:val="00002943"/>
    <w:rsid w:val="00000AA2"/>
    <w:rsid w:val="00002943"/>
    <w:rsid w:val="00055DDE"/>
    <w:rsid w:val="001578E2"/>
    <w:rsid w:val="00185E4C"/>
    <w:rsid w:val="001A1F4F"/>
    <w:rsid w:val="0023220D"/>
    <w:rsid w:val="002F0CB4"/>
    <w:rsid w:val="00421B3E"/>
    <w:rsid w:val="00466863"/>
    <w:rsid w:val="00564505"/>
    <w:rsid w:val="0062161F"/>
    <w:rsid w:val="00683B1E"/>
    <w:rsid w:val="006A5925"/>
    <w:rsid w:val="00776C12"/>
    <w:rsid w:val="008C5C68"/>
    <w:rsid w:val="008E1C98"/>
    <w:rsid w:val="00944F2A"/>
    <w:rsid w:val="00974AF8"/>
    <w:rsid w:val="00A46F7A"/>
    <w:rsid w:val="00A839BC"/>
    <w:rsid w:val="00B83C8D"/>
    <w:rsid w:val="00CD608B"/>
    <w:rsid w:val="00D74BBC"/>
    <w:rsid w:val="00D85869"/>
    <w:rsid w:val="00D9769A"/>
    <w:rsid w:val="00DA77FC"/>
    <w:rsid w:val="00DE3198"/>
    <w:rsid w:val="00DF1437"/>
    <w:rsid w:val="00DF33A7"/>
    <w:rsid w:val="00E96C39"/>
    <w:rsid w:val="00F86CFB"/>
    <w:rsid w:val="00FA7B53"/>
    <w:rsid w:val="399E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02E6"/>
  <w15:docId w15:val="{54BA2692-40AC-4164-9D89-23FF8C70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51" w:right="1192"/>
      <w:jc w:val="center"/>
      <w:outlineLvl w:val="0"/>
    </w:pPr>
    <w:rPr>
      <w:b/>
      <w:bCs/>
      <w:sz w:val="28"/>
      <w:szCs w:val="28"/>
    </w:rPr>
  </w:style>
  <w:style w:type="paragraph" w:styleId="Heading2">
    <w:name w:val="heading 2"/>
    <w:basedOn w:val="Normal"/>
    <w:uiPriority w:val="1"/>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1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DA77FC"/>
    <w:rPr>
      <w:sz w:val="16"/>
      <w:szCs w:val="16"/>
    </w:rPr>
  </w:style>
  <w:style w:type="paragraph" w:styleId="CommentText">
    <w:name w:val="annotation text"/>
    <w:basedOn w:val="Normal"/>
    <w:link w:val="CommentTextChar"/>
    <w:uiPriority w:val="99"/>
    <w:semiHidden/>
    <w:unhideWhenUsed/>
    <w:rsid w:val="00DA77FC"/>
    <w:rPr>
      <w:sz w:val="20"/>
      <w:szCs w:val="20"/>
    </w:rPr>
  </w:style>
  <w:style w:type="character" w:customStyle="1" w:styleId="CommentTextChar">
    <w:name w:val="Comment Text Char"/>
    <w:basedOn w:val="DefaultParagraphFont"/>
    <w:link w:val="CommentText"/>
    <w:uiPriority w:val="99"/>
    <w:semiHidden/>
    <w:rsid w:val="00DA77F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A77FC"/>
    <w:rPr>
      <w:b/>
      <w:bCs/>
    </w:rPr>
  </w:style>
  <w:style w:type="character" w:customStyle="1" w:styleId="CommentSubjectChar">
    <w:name w:val="Comment Subject Char"/>
    <w:basedOn w:val="CommentTextChar"/>
    <w:link w:val="CommentSubject"/>
    <w:uiPriority w:val="99"/>
    <w:semiHidden/>
    <w:rsid w:val="00DA77F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udne@ilstu.edu"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2AB5BAEC8E648A2742CACB06F527E" ma:contentTypeVersion="12" ma:contentTypeDescription="Create a new document." ma:contentTypeScope="" ma:versionID="d50ab209d7ba626fa2b64c3b2cd3892b">
  <xsd:schema xmlns:xsd="http://www.w3.org/2001/XMLSchema" xmlns:xs="http://www.w3.org/2001/XMLSchema" xmlns:p="http://schemas.microsoft.com/office/2006/metadata/properties" xmlns:ns1="http://schemas.microsoft.com/sharepoint/v3" xmlns:ns2="205bfbc1-e8b8-4860-980c-b93c7920f507" xmlns:ns3="4fe2d134-2c53-492a-a75e-0f91237ab10d" targetNamespace="http://schemas.microsoft.com/office/2006/metadata/properties" ma:root="true" ma:fieldsID="36d9ee27d4b1eb85cc8a4471981d59aa" ns1:_="" ns2:_="" ns3:_="">
    <xsd:import namespace="http://schemas.microsoft.com/sharepoint/v3"/>
    <xsd:import namespace="205bfbc1-e8b8-4860-980c-b93c7920f507"/>
    <xsd:import namespace="4fe2d134-2c53-492a-a75e-0f91237ab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bfbc1-e8b8-4860-980c-b93c7920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2d134-2c53-492a-a75e-0f91237ab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fe2d134-2c53-492a-a75e-0f91237ab10d">
      <UserInfo>
        <DisplayName>Solanki, Pranshoo</DisplayName>
        <AccountId>36</AccountId>
        <AccountType/>
      </UserInfo>
      <UserInfo>
        <DisplayName>Amorose, Tony</DisplayName>
        <AccountId>38</AccountId>
        <AccountType/>
      </UserInfo>
      <UserInfo>
        <DisplayName>Robinson, Clay</DisplayName>
        <AccountId>40</AccountId>
        <AccountType/>
      </UserInfo>
      <UserInfo>
        <DisplayName>Mulvey, Phil</DisplayName>
        <AccountId>58</AccountId>
        <AccountType/>
      </UserInfo>
      <UserInfo>
        <DisplayName>Yang, LC</DisplayName>
        <AccountId>100</AccountId>
        <AccountType/>
      </UserInfo>
      <UserInfo>
        <DisplayName>Harpel, Tammy</DisplayName>
        <AccountId>105</AccountId>
        <AccountType/>
      </UserInfo>
      <UserInfo>
        <DisplayName>Wolf, James</DisplayName>
        <AccountId>145</AccountId>
        <AccountType/>
      </UserInfo>
      <UserInfo>
        <DisplayName>CAST Office Sharepoint Online Base Access</DisplayName>
        <AccountId>44</AccountId>
        <AccountType/>
      </UserInfo>
    </SharedWithUsers>
  </documentManagement>
</p:properties>
</file>

<file path=customXml/itemProps1.xml><?xml version="1.0" encoding="utf-8"?>
<ds:datastoreItem xmlns:ds="http://schemas.openxmlformats.org/officeDocument/2006/customXml" ds:itemID="{87008061-35EA-46EA-8C7A-2CEC9F32C98C}">
  <ds:schemaRefs>
    <ds:schemaRef ds:uri="http://schemas.microsoft.com/sharepoint/v3/contenttype/forms"/>
  </ds:schemaRefs>
</ds:datastoreItem>
</file>

<file path=customXml/itemProps2.xml><?xml version="1.0" encoding="utf-8"?>
<ds:datastoreItem xmlns:ds="http://schemas.openxmlformats.org/officeDocument/2006/customXml" ds:itemID="{78CB32FE-51FE-4038-AF50-329A74C2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bfbc1-e8b8-4860-980c-b93c7920f507"/>
    <ds:schemaRef ds:uri="4fe2d134-2c53-492a-a75e-0f91237a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17192-23E4-42A0-9AEE-0E13F42B4C9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4fe2d134-2c53-492a-a75e-0f91237ab10d"/>
    <ds:schemaRef ds:uri="http://purl.org/dc/terms/"/>
    <ds:schemaRef ds:uri="205bfbc1-e8b8-4860-980c-b93c7920f5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COLLEGE OF APPLIED SCIENCE AND TECHNOLOGY</vt:lpstr>
    </vt:vector>
  </TitlesOfParts>
  <Company>Illinois State University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APPLIED SCIENCE AND TECHNOLOGY</dc:title>
  <dc:creator>margaret ann hayden</dc:creator>
  <cp:lastModifiedBy>Buckner, Jasmine</cp:lastModifiedBy>
  <cp:revision>2</cp:revision>
  <cp:lastPrinted>2019-10-21T13:36:00Z</cp:lastPrinted>
  <dcterms:created xsi:type="dcterms:W3CDTF">2022-09-14T21:06:00Z</dcterms:created>
  <dcterms:modified xsi:type="dcterms:W3CDTF">2022-09-14T21:06:00Z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Acrobat PDFMaker 15 for Word</vt:lpwstr>
  </property>
  <property fmtid="{D5CDD505-2E9C-101B-9397-08002B2CF9AE}" pid="4" name="LastSaved">
    <vt:filetime>2019-06-21T00:00:00Z</vt:filetime>
  </property>
  <property fmtid="{D5CDD505-2E9C-101B-9397-08002B2CF9AE}" pid="5" name="ContentTypeId">
    <vt:lpwstr>0x010100D682AB5BAEC8E648A2742CACB06F527E</vt:lpwstr>
  </property>
</Properties>
</file>